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2F34BC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КРУТОЯРСКОГО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202E87" w:rsidP="00202E87">
      <w:pPr>
        <w:pStyle w:val="4"/>
      </w:pPr>
      <w:r>
        <w:t>О</w:t>
      </w:r>
      <w:r w:rsidR="002E1D31">
        <w:t xml:space="preserve">т </w:t>
      </w:r>
      <w:r>
        <w:t xml:space="preserve">29.10.2024 г. </w:t>
      </w:r>
      <w:r w:rsidR="008F1202">
        <w:t>№</w:t>
      </w:r>
      <w:r w:rsidR="001B6F85">
        <w:t xml:space="preserve"> </w:t>
      </w:r>
      <w:r>
        <w:t>151</w:t>
      </w:r>
    </w:p>
    <w:p w:rsidR="00202E87" w:rsidRPr="00202E87" w:rsidRDefault="00202E87" w:rsidP="00202E87"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DA2616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2F34BC">
        <w:rPr>
          <w:rFonts w:ascii="Times New Roman" w:hAnsi="Times New Roman"/>
          <w:sz w:val="26"/>
          <w:szCs w:val="26"/>
        </w:rPr>
        <w:t>логообложения», Уставом Крутоярского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2F34BC">
        <w:rPr>
          <w:rFonts w:ascii="Times New Roman" w:hAnsi="Times New Roman"/>
          <w:sz w:val="26"/>
          <w:szCs w:val="26"/>
        </w:rPr>
        <w:t>ет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47026">
        <w:rPr>
          <w:rFonts w:ascii="Times New Roman" w:hAnsi="Times New Roman"/>
          <w:sz w:val="26"/>
          <w:szCs w:val="26"/>
        </w:rPr>
        <w:t>Ввести на территории Крутоярского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</w:t>
      </w:r>
      <w:r w:rsidR="001B6F85">
        <w:rPr>
          <w:rFonts w:ascii="Times New Roman" w:hAnsi="Times New Roman"/>
          <w:sz w:val="26"/>
          <w:szCs w:val="26"/>
        </w:rPr>
        <w:t>лог на имущество физических лиц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 w:rsidR="001B6F8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p w:rsidR="001B6F85" w:rsidRDefault="001B6F85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92"/>
        <w:gridCol w:w="1653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-мест,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кадастровая</w:t>
            </w:r>
            <w:r w:rsidR="001B6F85">
              <w:rPr>
                <w:rFonts w:ascii="Times New Roman" w:hAnsi="Times New Roman"/>
                <w:sz w:val="26"/>
                <w:szCs w:val="26"/>
              </w:rPr>
              <w:t xml:space="preserve"> стоимость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265F2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>
        <w:rPr>
          <w:rFonts w:ascii="Times New Roman" w:hAnsi="Times New Roman"/>
          <w:sz w:val="26"/>
          <w:szCs w:val="26"/>
        </w:rPr>
        <w:t>: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семьи, имеющие детей инвалидов</w:t>
      </w:r>
      <w:r w:rsidR="00A47026">
        <w:rPr>
          <w:rFonts w:ascii="Times New Roman" w:hAnsi="Times New Roman"/>
          <w:sz w:val="26"/>
          <w:szCs w:val="26"/>
        </w:rPr>
        <w:t>.</w:t>
      </w:r>
    </w:p>
    <w:p w:rsidR="00A47026" w:rsidRDefault="00A4702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Налогоплательщикам предоставить документы, подтверждающие данное право в налоговые органы до 01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</w:t>
      </w:r>
      <w:r w:rsidR="001B6F85">
        <w:rPr>
          <w:rFonts w:ascii="Times New Roman" w:hAnsi="Times New Roman"/>
          <w:sz w:val="26"/>
          <w:szCs w:val="26"/>
        </w:rPr>
        <w:t xml:space="preserve"> Порядок и сроки уплаты налога </w:t>
      </w:r>
      <w:r>
        <w:rPr>
          <w:rFonts w:ascii="Times New Roman" w:hAnsi="Times New Roman"/>
          <w:sz w:val="26"/>
          <w:szCs w:val="26"/>
        </w:rPr>
        <w:t>установлены Налоговым Кодексом Р</w:t>
      </w:r>
      <w:r w:rsidR="001B6F85">
        <w:rPr>
          <w:rFonts w:ascii="Times New Roman" w:hAnsi="Times New Roman"/>
          <w:sz w:val="26"/>
          <w:szCs w:val="26"/>
        </w:rPr>
        <w:t>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A47026">
        <w:rPr>
          <w:rFonts w:ascii="Times New Roman" w:hAnsi="Times New Roman"/>
          <w:sz w:val="26"/>
          <w:szCs w:val="26"/>
        </w:rPr>
        <w:t xml:space="preserve"> Совета депутатов Крутоярского</w:t>
      </w:r>
      <w:r w:rsidR="00C265F2">
        <w:rPr>
          <w:rFonts w:ascii="Times New Roman" w:hAnsi="Times New Roman"/>
          <w:sz w:val="26"/>
          <w:szCs w:val="26"/>
        </w:rPr>
        <w:t xml:space="preserve"> се</w:t>
      </w:r>
      <w:r w:rsidR="00A47026">
        <w:rPr>
          <w:rFonts w:ascii="Times New Roman" w:hAnsi="Times New Roman"/>
          <w:sz w:val="26"/>
          <w:szCs w:val="26"/>
        </w:rPr>
        <w:t xml:space="preserve">льского поселения от 05.11.2015 </w:t>
      </w:r>
      <w:r w:rsidR="00C265F2">
        <w:rPr>
          <w:rFonts w:ascii="Times New Roman" w:hAnsi="Times New Roman"/>
          <w:sz w:val="26"/>
          <w:szCs w:val="26"/>
        </w:rPr>
        <w:t>года №</w:t>
      </w:r>
      <w:r w:rsidR="00A47026">
        <w:rPr>
          <w:rFonts w:ascii="Times New Roman" w:hAnsi="Times New Roman"/>
          <w:sz w:val="26"/>
          <w:szCs w:val="26"/>
        </w:rPr>
        <w:t xml:space="preserve"> 10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ешение Совета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</w:t>
      </w:r>
      <w:r w:rsidR="00A47026">
        <w:rPr>
          <w:rFonts w:ascii="Times New Roman" w:hAnsi="Times New Roman"/>
          <w:sz w:val="26"/>
          <w:szCs w:val="26"/>
        </w:rPr>
        <w:t>ипального района  от 29.06.2020 года № 155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A47026">
        <w:rPr>
          <w:rFonts w:ascii="Times New Roman" w:hAnsi="Times New Roman"/>
          <w:sz w:val="26"/>
          <w:szCs w:val="26"/>
        </w:rPr>
        <w:t>в Решение Совета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ешение Совета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</w:t>
      </w:r>
      <w:r w:rsidR="00A47026">
        <w:rPr>
          <w:rFonts w:ascii="Times New Roman" w:hAnsi="Times New Roman"/>
          <w:sz w:val="26"/>
          <w:szCs w:val="26"/>
        </w:rPr>
        <w:t>ого района от 29.06.2020г. № 156</w:t>
      </w:r>
      <w:r>
        <w:rPr>
          <w:rFonts w:ascii="Times New Roman" w:hAnsi="Times New Roman"/>
          <w:sz w:val="26"/>
          <w:szCs w:val="26"/>
        </w:rPr>
        <w:t xml:space="preserve"> О внесении изменений </w:t>
      </w:r>
      <w:r w:rsidR="00A47026">
        <w:rPr>
          <w:rFonts w:ascii="Times New Roman" w:hAnsi="Times New Roman"/>
          <w:sz w:val="26"/>
          <w:szCs w:val="26"/>
        </w:rPr>
        <w:t>в Решение Совета депутатов от 05.11.2015г. №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лиц»;</w:t>
      </w:r>
    </w:p>
    <w:p w:rsidR="00431125" w:rsidRPr="002F534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47026">
        <w:rPr>
          <w:rFonts w:ascii="Times New Roman" w:hAnsi="Times New Roman"/>
          <w:sz w:val="26"/>
          <w:szCs w:val="26"/>
        </w:rPr>
        <w:t>ешение Совета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A47026">
        <w:rPr>
          <w:rFonts w:ascii="Times New Roman" w:hAnsi="Times New Roman"/>
          <w:sz w:val="26"/>
          <w:szCs w:val="26"/>
        </w:rPr>
        <w:t>кого муниципального района от 17.08.2020г. № 15</w:t>
      </w:r>
      <w:r>
        <w:rPr>
          <w:rFonts w:ascii="Times New Roman" w:hAnsi="Times New Roman"/>
          <w:sz w:val="26"/>
          <w:szCs w:val="26"/>
        </w:rPr>
        <w:t xml:space="preserve">9 О внесении изменений </w:t>
      </w:r>
      <w:r w:rsidR="00A47026">
        <w:rPr>
          <w:rFonts w:ascii="Times New Roman" w:hAnsi="Times New Roman"/>
          <w:sz w:val="26"/>
          <w:szCs w:val="26"/>
        </w:rPr>
        <w:t>в решение Совета депутатов от 05.11.2015</w:t>
      </w:r>
      <w:r>
        <w:rPr>
          <w:rFonts w:ascii="Times New Roman" w:hAnsi="Times New Roman"/>
          <w:sz w:val="26"/>
          <w:szCs w:val="26"/>
        </w:rPr>
        <w:t>г. №</w:t>
      </w:r>
      <w:r w:rsidR="00A47026">
        <w:rPr>
          <w:rFonts w:ascii="Times New Roman" w:hAnsi="Times New Roman"/>
          <w:sz w:val="26"/>
          <w:szCs w:val="26"/>
        </w:rPr>
        <w:t xml:space="preserve"> 10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лиц». </w:t>
      </w:r>
      <w:r w:rsidR="00431125">
        <w:rPr>
          <w:rFonts w:ascii="Times New Roman" w:hAnsi="Times New Roman"/>
          <w:sz w:val="26"/>
          <w:szCs w:val="26"/>
        </w:rPr>
        <w:t xml:space="preserve"> 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A47026">
        <w:rPr>
          <w:rFonts w:ascii="Times New Roman" w:hAnsi="Times New Roman"/>
          <w:color w:val="000000"/>
          <w:sz w:val="26"/>
          <w:szCs w:val="26"/>
        </w:rPr>
        <w:t>Крутоярского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B6F85" w:rsidRDefault="001B6F85" w:rsidP="001B6F8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1B6F85" w:rsidRDefault="001B6F85" w:rsidP="001B6F85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Крутоярского сельского поселения                                        Н.С. Мотовилова</w:t>
      </w:r>
    </w:p>
    <w:p w:rsidR="001B6F85" w:rsidRPr="00E84DAC" w:rsidRDefault="001B6F85" w:rsidP="001B6F85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1B6F85" w:rsidRDefault="001B6F85" w:rsidP="001B6F8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Крутоярского </w:t>
      </w:r>
    </w:p>
    <w:p w:rsidR="00C91AA5" w:rsidRPr="001B6F85" w:rsidRDefault="001B6F85" w:rsidP="001B6F85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Pr="00E84DA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E84DA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           С.В. Печерских</w:t>
      </w:r>
    </w:p>
    <w:sectPr w:rsidR="00C91AA5" w:rsidRPr="001B6F8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2"/>
    <w:rsid w:val="0002788F"/>
    <w:rsid w:val="00043178"/>
    <w:rsid w:val="001B5EA7"/>
    <w:rsid w:val="001B6F85"/>
    <w:rsid w:val="00202E87"/>
    <w:rsid w:val="002E1D31"/>
    <w:rsid w:val="002F34BC"/>
    <w:rsid w:val="002F5346"/>
    <w:rsid w:val="00377F62"/>
    <w:rsid w:val="003B2190"/>
    <w:rsid w:val="003E5D48"/>
    <w:rsid w:val="00431125"/>
    <w:rsid w:val="00645170"/>
    <w:rsid w:val="00763996"/>
    <w:rsid w:val="0077603C"/>
    <w:rsid w:val="008244E1"/>
    <w:rsid w:val="008F1202"/>
    <w:rsid w:val="00A47026"/>
    <w:rsid w:val="00AC3635"/>
    <w:rsid w:val="00C265F2"/>
    <w:rsid w:val="00C91AA5"/>
    <w:rsid w:val="00D367F6"/>
    <w:rsid w:val="00D478CF"/>
    <w:rsid w:val="00DA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B674"/>
  <w15:docId w15:val="{C0F95D06-53D6-4B4B-855B-67072DC5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Печерских</cp:lastModifiedBy>
  <cp:revision>3</cp:revision>
  <cp:lastPrinted>2024-10-14T09:01:00Z</cp:lastPrinted>
  <dcterms:created xsi:type="dcterms:W3CDTF">2024-10-17T09:38:00Z</dcterms:created>
  <dcterms:modified xsi:type="dcterms:W3CDTF">2024-10-29T04:10:00Z</dcterms:modified>
</cp:coreProperties>
</file>